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8F6517" w:rsidTr="008F6517">
        <w:trPr>
          <w:cantSplit/>
          <w:trHeight w:val="254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8F6517" w:rsidRDefault="00C32F9B">
            <w:pPr>
              <w:ind w:left="113" w:right="113"/>
              <w:jc w:val="center"/>
            </w:pPr>
            <w:r w:rsidRPr="008F6517"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8F6517" w:rsidRDefault="00C32F9B" w:rsidP="008F6517">
            <w:r w:rsidRPr="008F6517">
              <w:t xml:space="preserve">Nazwa modułu (bloku przedmiotów): </w:t>
            </w:r>
            <w:r w:rsidR="008F6517" w:rsidRPr="008F6517">
              <w:rPr>
                <w:rFonts w:ascii="Book Antiqua" w:hAnsi="Book Antiqua"/>
                <w:b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8F6517" w:rsidRDefault="00C32F9B">
            <w:r w:rsidRPr="008F6517">
              <w:t>Kod modułu:</w:t>
            </w:r>
          </w:p>
        </w:tc>
      </w:tr>
      <w:tr w:rsidR="00C32F9B" w:rsidRPr="008F6517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8F6517" w:rsidRDefault="00C32F9B">
            <w:pPr>
              <w:ind w:left="113" w:right="113"/>
              <w:jc w:val="center"/>
            </w:pPr>
          </w:p>
        </w:tc>
        <w:tc>
          <w:tcPr>
            <w:tcW w:w="6340" w:type="dxa"/>
            <w:gridSpan w:val="6"/>
          </w:tcPr>
          <w:p w:rsidR="00C32F9B" w:rsidRPr="008F6517" w:rsidRDefault="00C32F9B">
            <w:pPr>
              <w:rPr>
                <w:b/>
              </w:rPr>
            </w:pPr>
            <w:r w:rsidRPr="008F6517">
              <w:t xml:space="preserve">Nazwa przedmiotu: </w:t>
            </w:r>
            <w:proofErr w:type="spellStart"/>
            <w:r w:rsidR="00183EC9" w:rsidRPr="008F6517">
              <w:rPr>
                <w:rFonts w:ascii="Book Antiqua" w:hAnsi="Book Antiqua"/>
                <w:b/>
              </w:rPr>
              <w:t>T</w:t>
            </w:r>
            <w:r w:rsidR="00FD705A" w:rsidRPr="008F6517">
              <w:rPr>
                <w:rFonts w:ascii="Book Antiqua" w:hAnsi="Book Antiqua"/>
                <w:b/>
              </w:rPr>
              <w:t>axes</w:t>
            </w:r>
            <w:proofErr w:type="spellEnd"/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8F6517" w:rsidRDefault="00C32F9B">
            <w:r w:rsidRPr="008F6517">
              <w:t>Kod przedmiotu:</w:t>
            </w:r>
          </w:p>
        </w:tc>
      </w:tr>
      <w:tr w:rsidR="00C32F9B" w:rsidRPr="008F6517">
        <w:trPr>
          <w:cantSplit/>
        </w:trPr>
        <w:tc>
          <w:tcPr>
            <w:tcW w:w="497" w:type="dxa"/>
            <w:vMerge/>
          </w:tcPr>
          <w:p w:rsidR="00C32F9B" w:rsidRPr="008F6517" w:rsidRDefault="00C32F9B"/>
        </w:tc>
        <w:tc>
          <w:tcPr>
            <w:tcW w:w="9511" w:type="dxa"/>
            <w:gridSpan w:val="9"/>
          </w:tcPr>
          <w:p w:rsidR="00C32F9B" w:rsidRPr="008F6517" w:rsidRDefault="00C32F9B">
            <w:r w:rsidRPr="008F6517">
              <w:t>Nazwa jednostki prowadzącej przedmiot / moduł:</w:t>
            </w:r>
            <w:r w:rsidR="00D2567D" w:rsidRPr="008F6517">
              <w:t xml:space="preserve"> </w:t>
            </w:r>
            <w:r w:rsidR="00D2567D" w:rsidRPr="008F6517">
              <w:rPr>
                <w:rFonts w:ascii="Book Antiqua" w:hAnsi="Book Antiqua"/>
                <w:b/>
              </w:rPr>
              <w:t>Instytut Ekonomiczny</w:t>
            </w:r>
          </w:p>
        </w:tc>
      </w:tr>
      <w:tr w:rsidR="00C32F9B" w:rsidRPr="008F6517">
        <w:trPr>
          <w:cantSplit/>
        </w:trPr>
        <w:tc>
          <w:tcPr>
            <w:tcW w:w="497" w:type="dxa"/>
            <w:vMerge/>
          </w:tcPr>
          <w:p w:rsidR="00C32F9B" w:rsidRPr="008F6517" w:rsidRDefault="00C32F9B"/>
        </w:tc>
        <w:tc>
          <w:tcPr>
            <w:tcW w:w="9511" w:type="dxa"/>
            <w:gridSpan w:val="9"/>
          </w:tcPr>
          <w:p w:rsidR="00C32F9B" w:rsidRPr="008F6517" w:rsidRDefault="00C32F9B">
            <w:r w:rsidRPr="008F6517">
              <w:t>Nazwa kierunku:</w:t>
            </w:r>
            <w:r w:rsidR="00D2567D" w:rsidRPr="008F6517">
              <w:t xml:space="preserve"> </w:t>
            </w:r>
            <w:r w:rsidR="00D2567D" w:rsidRPr="008F6517">
              <w:rPr>
                <w:b/>
              </w:rPr>
              <w:t>Ekonomia</w:t>
            </w:r>
          </w:p>
        </w:tc>
      </w:tr>
      <w:tr w:rsidR="00C32F9B" w:rsidRPr="008F6517">
        <w:trPr>
          <w:cantSplit/>
        </w:trPr>
        <w:tc>
          <w:tcPr>
            <w:tcW w:w="497" w:type="dxa"/>
            <w:vMerge/>
          </w:tcPr>
          <w:p w:rsidR="00C32F9B" w:rsidRPr="008F6517" w:rsidRDefault="00C32F9B"/>
        </w:tc>
        <w:tc>
          <w:tcPr>
            <w:tcW w:w="3167" w:type="dxa"/>
            <w:gridSpan w:val="3"/>
          </w:tcPr>
          <w:p w:rsidR="00C32F9B" w:rsidRPr="008F6517" w:rsidRDefault="00C32F9B">
            <w:r w:rsidRPr="008F6517">
              <w:t>Forma studiów:</w:t>
            </w:r>
            <w:r w:rsidR="00D2567D" w:rsidRPr="008F6517">
              <w:t xml:space="preserve"> </w:t>
            </w:r>
            <w:r w:rsidR="001D0456" w:rsidRPr="008F6517">
              <w:rPr>
                <w:b/>
              </w:rPr>
              <w:t>S</w:t>
            </w:r>
            <w:r w:rsidR="003F792E" w:rsidRPr="008F6517">
              <w:rPr>
                <w:b/>
              </w:rPr>
              <w:t>S</w:t>
            </w:r>
            <w:r w:rsidR="00DC7CED" w:rsidRPr="008F6517">
              <w:rPr>
                <w:b/>
              </w:rPr>
              <w:t xml:space="preserve"> </w:t>
            </w:r>
          </w:p>
          <w:p w:rsidR="00C32F9B" w:rsidRPr="008F6517" w:rsidRDefault="00C32F9B"/>
        </w:tc>
        <w:tc>
          <w:tcPr>
            <w:tcW w:w="3173" w:type="dxa"/>
            <w:gridSpan w:val="3"/>
          </w:tcPr>
          <w:p w:rsidR="00C32F9B" w:rsidRPr="008F6517" w:rsidRDefault="00C32F9B">
            <w:r w:rsidRPr="008F6517">
              <w:t>Profil kształcenia:</w:t>
            </w:r>
          </w:p>
          <w:p w:rsidR="00C32F9B" w:rsidRPr="008F6517" w:rsidRDefault="006A5DB2">
            <w:pPr>
              <w:rPr>
                <w:rFonts w:ascii="Book Antiqua" w:hAnsi="Book Antiqua"/>
                <w:b/>
              </w:rPr>
            </w:pPr>
            <w:r w:rsidRPr="008F6517">
              <w:rPr>
                <w:rFonts w:ascii="Book Antiqua" w:hAnsi="Book Antiqua"/>
                <w:b/>
              </w:rPr>
              <w:t>Praktyczny</w:t>
            </w:r>
          </w:p>
        </w:tc>
        <w:tc>
          <w:tcPr>
            <w:tcW w:w="3171" w:type="dxa"/>
            <w:gridSpan w:val="3"/>
          </w:tcPr>
          <w:p w:rsidR="006E66AC" w:rsidRPr="008F6517" w:rsidRDefault="00C32F9B" w:rsidP="006E66AC">
            <w:pPr>
              <w:rPr>
                <w:b/>
              </w:rPr>
            </w:pPr>
            <w:r w:rsidRPr="008F6517">
              <w:t>Specjalność:</w:t>
            </w:r>
            <w:r w:rsidR="00D2567D" w:rsidRPr="008F6517">
              <w:t xml:space="preserve"> </w:t>
            </w:r>
            <w:proofErr w:type="spellStart"/>
            <w:r w:rsidR="008F6517" w:rsidRPr="008F6517">
              <w:rPr>
                <w:b/>
              </w:rPr>
              <w:t>PwDOOiM</w:t>
            </w:r>
            <w:proofErr w:type="spellEnd"/>
          </w:p>
          <w:p w:rsidR="00C32F9B" w:rsidRPr="008F6517" w:rsidRDefault="00C32F9B" w:rsidP="006E66AC"/>
        </w:tc>
      </w:tr>
      <w:tr w:rsidR="00C32F9B" w:rsidRPr="008F6517">
        <w:trPr>
          <w:cantSplit/>
        </w:trPr>
        <w:tc>
          <w:tcPr>
            <w:tcW w:w="497" w:type="dxa"/>
            <w:vMerge/>
          </w:tcPr>
          <w:p w:rsidR="00C32F9B" w:rsidRPr="008F6517" w:rsidRDefault="00C32F9B"/>
        </w:tc>
        <w:tc>
          <w:tcPr>
            <w:tcW w:w="3167" w:type="dxa"/>
            <w:gridSpan w:val="3"/>
          </w:tcPr>
          <w:p w:rsidR="00884A51" w:rsidRPr="008F6517" w:rsidRDefault="00C32F9B" w:rsidP="00884A51">
            <w:pPr>
              <w:rPr>
                <w:b/>
                <w:color w:val="FF0000"/>
              </w:rPr>
            </w:pPr>
            <w:r w:rsidRPr="008F6517">
              <w:t xml:space="preserve">Rok / semestr: </w:t>
            </w:r>
            <w:r w:rsidR="00366917" w:rsidRPr="00366917">
              <w:rPr>
                <w:b/>
              </w:rPr>
              <w:t>III/VI</w:t>
            </w:r>
          </w:p>
          <w:p w:rsidR="00C32F9B" w:rsidRPr="008F6517" w:rsidRDefault="00C32F9B">
            <w:pPr>
              <w:rPr>
                <w:b/>
                <w:color w:val="FF0000"/>
              </w:rPr>
            </w:pPr>
          </w:p>
        </w:tc>
        <w:tc>
          <w:tcPr>
            <w:tcW w:w="3173" w:type="dxa"/>
            <w:gridSpan w:val="3"/>
          </w:tcPr>
          <w:p w:rsidR="00C32F9B" w:rsidRPr="008F6517" w:rsidRDefault="00C32F9B">
            <w:r w:rsidRPr="008F6517">
              <w:t>Status przedmiotu /modułu:</w:t>
            </w:r>
          </w:p>
          <w:p w:rsidR="00C32F9B" w:rsidRPr="008F6517" w:rsidRDefault="00FD705A" w:rsidP="00884A51">
            <w:pPr>
              <w:rPr>
                <w:rFonts w:ascii="Book Antiqua" w:hAnsi="Book Antiqua"/>
                <w:b/>
              </w:rPr>
            </w:pPr>
            <w:r w:rsidRPr="008F6517">
              <w:rPr>
                <w:rFonts w:ascii="Book Antiqua" w:hAnsi="Book Antiqua"/>
                <w:b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8F6517" w:rsidRDefault="00C32F9B">
            <w:pPr>
              <w:rPr>
                <w:b/>
              </w:rPr>
            </w:pPr>
            <w:r w:rsidRPr="008F6517">
              <w:t>Język przedmiotu / modułu:</w:t>
            </w:r>
            <w:r w:rsidR="00D2567D" w:rsidRPr="008F6517">
              <w:t xml:space="preserve"> </w:t>
            </w:r>
            <w:r w:rsidR="00DC7CED" w:rsidRPr="008F6517">
              <w:rPr>
                <w:rFonts w:ascii="Book Antiqua" w:hAnsi="Book Antiqua"/>
                <w:b/>
              </w:rPr>
              <w:t>angielski</w:t>
            </w:r>
          </w:p>
        </w:tc>
      </w:tr>
      <w:tr w:rsidR="00C32F9B" w:rsidRPr="008F6517" w:rsidTr="008F6517">
        <w:trPr>
          <w:cantSplit/>
        </w:trPr>
        <w:tc>
          <w:tcPr>
            <w:tcW w:w="497" w:type="dxa"/>
            <w:vMerge/>
          </w:tcPr>
          <w:p w:rsidR="00C32F9B" w:rsidRPr="008F6517" w:rsidRDefault="00C32F9B"/>
        </w:tc>
        <w:tc>
          <w:tcPr>
            <w:tcW w:w="1357" w:type="dxa"/>
            <w:vAlign w:val="center"/>
          </w:tcPr>
          <w:p w:rsidR="00C32F9B" w:rsidRPr="008F6517" w:rsidRDefault="00C32F9B" w:rsidP="008F6517">
            <w:pPr>
              <w:jc w:val="center"/>
            </w:pPr>
            <w:r w:rsidRPr="008F6517">
              <w:t>Forma zajęć</w:t>
            </w:r>
          </w:p>
        </w:tc>
        <w:tc>
          <w:tcPr>
            <w:tcW w:w="1357" w:type="dxa"/>
            <w:vAlign w:val="center"/>
          </w:tcPr>
          <w:p w:rsidR="00C32F9B" w:rsidRPr="008F6517" w:rsidRDefault="00C32F9B">
            <w:pPr>
              <w:jc w:val="center"/>
            </w:pPr>
            <w:r w:rsidRPr="008F6517"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8F6517" w:rsidRDefault="00C32F9B">
            <w:pPr>
              <w:jc w:val="center"/>
            </w:pPr>
            <w:r w:rsidRPr="008F6517">
              <w:t>ćwiczenia</w:t>
            </w:r>
          </w:p>
        </w:tc>
        <w:tc>
          <w:tcPr>
            <w:tcW w:w="1493" w:type="dxa"/>
            <w:vAlign w:val="center"/>
          </w:tcPr>
          <w:p w:rsidR="00C32F9B" w:rsidRPr="008F6517" w:rsidRDefault="00C32F9B">
            <w:pPr>
              <w:jc w:val="center"/>
            </w:pPr>
            <w:r w:rsidRPr="008F6517"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8F6517" w:rsidRDefault="00C32F9B">
            <w:pPr>
              <w:jc w:val="center"/>
            </w:pPr>
            <w:r w:rsidRPr="008F6517">
              <w:t>projekt</w:t>
            </w:r>
          </w:p>
        </w:tc>
        <w:tc>
          <w:tcPr>
            <w:tcW w:w="1360" w:type="dxa"/>
            <w:vAlign w:val="center"/>
          </w:tcPr>
          <w:p w:rsidR="00C32F9B" w:rsidRPr="008F6517" w:rsidRDefault="00C32F9B">
            <w:pPr>
              <w:jc w:val="center"/>
            </w:pPr>
            <w:r w:rsidRPr="008F6517">
              <w:t>seminarium</w:t>
            </w:r>
          </w:p>
        </w:tc>
        <w:tc>
          <w:tcPr>
            <w:tcW w:w="1357" w:type="dxa"/>
            <w:vAlign w:val="center"/>
          </w:tcPr>
          <w:p w:rsidR="00C32F9B" w:rsidRPr="008F6517" w:rsidRDefault="00C32F9B">
            <w:pPr>
              <w:jc w:val="center"/>
            </w:pPr>
            <w:r w:rsidRPr="008F6517">
              <w:t xml:space="preserve">inne </w:t>
            </w:r>
            <w:r w:rsidRPr="008F6517">
              <w:br/>
              <w:t>(wpisać jakie)</w:t>
            </w:r>
          </w:p>
        </w:tc>
      </w:tr>
      <w:tr w:rsidR="00C32F9B" w:rsidRPr="008F6517">
        <w:trPr>
          <w:cantSplit/>
        </w:trPr>
        <w:tc>
          <w:tcPr>
            <w:tcW w:w="497" w:type="dxa"/>
            <w:vMerge/>
          </w:tcPr>
          <w:p w:rsidR="00C32F9B" w:rsidRPr="008F6517" w:rsidRDefault="00C32F9B"/>
        </w:tc>
        <w:tc>
          <w:tcPr>
            <w:tcW w:w="1357" w:type="dxa"/>
          </w:tcPr>
          <w:p w:rsidR="00C32F9B" w:rsidRPr="008F6517" w:rsidRDefault="00C32F9B">
            <w:r w:rsidRPr="008F6517">
              <w:t>Wymiar zajęć</w:t>
            </w:r>
          </w:p>
        </w:tc>
        <w:tc>
          <w:tcPr>
            <w:tcW w:w="1357" w:type="dxa"/>
            <w:vAlign w:val="center"/>
          </w:tcPr>
          <w:p w:rsidR="00C32F9B" w:rsidRPr="008F6517" w:rsidRDefault="00DC5F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BCF" w:rsidRPr="008F6517">
              <w:rPr>
                <w:b/>
              </w:rPr>
              <w:t>0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8F6517" w:rsidRDefault="00C32F9B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C32F9B" w:rsidRPr="008F6517" w:rsidRDefault="00C32F9B">
            <w:pPr>
              <w:jc w:val="center"/>
              <w:rPr>
                <w:b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8F6517" w:rsidRDefault="00C32F9B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center"/>
          </w:tcPr>
          <w:p w:rsidR="00C32F9B" w:rsidRPr="008F6517" w:rsidRDefault="00C32F9B">
            <w:pPr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C32F9B" w:rsidRPr="008F6517" w:rsidRDefault="00C32F9B">
            <w:pPr>
              <w:jc w:val="center"/>
              <w:rPr>
                <w:b/>
              </w:rPr>
            </w:pPr>
          </w:p>
        </w:tc>
      </w:tr>
    </w:tbl>
    <w:p w:rsidR="00C32F9B" w:rsidRPr="008F6517" w:rsidRDefault="00C32F9B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8F6517" w:rsidTr="00995ACF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8F6517" w:rsidRDefault="00C32F9B">
            <w:r w:rsidRPr="008F6517"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8F6517" w:rsidRDefault="00A65B85" w:rsidP="003E7612">
            <w:pPr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 xml:space="preserve">Dr Edvard </w:t>
            </w:r>
            <w:proofErr w:type="spellStart"/>
            <w:r w:rsidRPr="008F6517">
              <w:rPr>
                <w:rFonts w:ascii="Book Antiqua" w:hAnsi="Book Antiqua"/>
              </w:rPr>
              <w:t>Juchnevic</w:t>
            </w:r>
            <w:proofErr w:type="spellEnd"/>
          </w:p>
        </w:tc>
      </w:tr>
      <w:tr w:rsidR="00C32F9B" w:rsidRPr="008F6517" w:rsidTr="00995ACF">
        <w:tc>
          <w:tcPr>
            <w:tcW w:w="2988" w:type="dxa"/>
            <w:vAlign w:val="center"/>
          </w:tcPr>
          <w:p w:rsidR="00C32F9B" w:rsidRPr="008F6517" w:rsidRDefault="00C32F9B">
            <w:r w:rsidRPr="008F6517">
              <w:t>Prowadzący zajęcia</w:t>
            </w:r>
            <w:r w:rsidR="001E5E1D" w:rsidRPr="008F6517">
              <w:t xml:space="preserve"> </w:t>
            </w:r>
          </w:p>
        </w:tc>
        <w:tc>
          <w:tcPr>
            <w:tcW w:w="7020" w:type="dxa"/>
            <w:vAlign w:val="center"/>
          </w:tcPr>
          <w:p w:rsidR="001E5E1D" w:rsidRPr="008F6517" w:rsidRDefault="00A65B85" w:rsidP="003E7612">
            <w:pPr>
              <w:rPr>
                <w:rFonts w:ascii="Book Antiqua" w:hAnsi="Book Antiqua"/>
                <w:lang w:val="en-US"/>
              </w:rPr>
            </w:pPr>
            <w:r w:rsidRPr="008F6517">
              <w:rPr>
                <w:rFonts w:ascii="Book Antiqua" w:hAnsi="Book Antiqua"/>
                <w:lang w:val="en-US"/>
              </w:rPr>
              <w:t xml:space="preserve">Dr </w:t>
            </w:r>
            <w:r w:rsidRPr="008F6517">
              <w:rPr>
                <w:rFonts w:ascii="Book Antiqua" w:hAnsi="Book Antiqua"/>
                <w:lang w:val="lt-LT"/>
              </w:rPr>
              <w:t>Edvard Juchnevic</w:t>
            </w:r>
          </w:p>
        </w:tc>
      </w:tr>
      <w:tr w:rsidR="00995ACF" w:rsidRPr="008F6517" w:rsidTr="00995ACF">
        <w:tc>
          <w:tcPr>
            <w:tcW w:w="2988" w:type="dxa"/>
            <w:vAlign w:val="center"/>
          </w:tcPr>
          <w:p w:rsidR="00995ACF" w:rsidRPr="008F6517" w:rsidRDefault="00995ACF">
            <w:r w:rsidRPr="008F6517">
              <w:t>Cel przedmiotu / modułu</w:t>
            </w:r>
          </w:p>
        </w:tc>
        <w:tc>
          <w:tcPr>
            <w:tcW w:w="7020" w:type="dxa"/>
            <w:vAlign w:val="center"/>
          </w:tcPr>
          <w:p w:rsidR="00995ACF" w:rsidRPr="008F6517" w:rsidRDefault="00834C15" w:rsidP="00834C15">
            <w:pPr>
              <w:ind w:left="360"/>
              <w:jc w:val="center"/>
              <w:rPr>
                <w:lang w:val="en-US"/>
              </w:rPr>
            </w:pPr>
            <w:r w:rsidRPr="008F6517">
              <w:rPr>
                <w:rFonts w:ascii="Book Antiqua" w:hAnsi="Book Antiqua"/>
                <w:lang w:val="en-US"/>
              </w:rPr>
              <w:t>The module aims to explore basic principles of Tax Law</w:t>
            </w:r>
            <w:r w:rsidR="00FD705A" w:rsidRPr="008F6517">
              <w:rPr>
                <w:rFonts w:ascii="Book Antiqua" w:hAnsi="Book Antiqua"/>
                <w:lang w:val="en-US"/>
              </w:rPr>
              <w:t xml:space="preserve"> and Taxation</w:t>
            </w:r>
          </w:p>
        </w:tc>
      </w:tr>
      <w:tr w:rsidR="00995ACF" w:rsidRPr="008F6517" w:rsidTr="00995ACF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995ACF" w:rsidRPr="008F6517" w:rsidRDefault="00995ACF">
            <w:r w:rsidRPr="008F6517"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995ACF" w:rsidRPr="008F6517" w:rsidRDefault="00101216" w:rsidP="00101216">
            <w:pPr>
              <w:jc w:val="center"/>
              <w:rPr>
                <w:rFonts w:ascii="Book Antiqua" w:hAnsi="Book Antiqua"/>
                <w:lang w:val="en-US"/>
              </w:rPr>
            </w:pPr>
            <w:r w:rsidRPr="008F6517">
              <w:rPr>
                <w:rFonts w:ascii="Book Antiqua" w:hAnsi="Book Antiqua"/>
                <w:lang w:val="en-US"/>
              </w:rPr>
              <w:t>Good command of English language.</w:t>
            </w:r>
          </w:p>
        </w:tc>
      </w:tr>
    </w:tbl>
    <w:p w:rsidR="00C32F9B" w:rsidRPr="008F6517" w:rsidRDefault="00C32F9B">
      <w:pPr>
        <w:rPr>
          <w:lang w:val="en-US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8F6517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8F6517" w:rsidRDefault="00C32F9B">
            <w:pPr>
              <w:jc w:val="center"/>
            </w:pPr>
            <w:r w:rsidRPr="008F6517">
              <w:rPr>
                <w:b/>
              </w:rPr>
              <w:t>EFEKTY KSZTAŁCENIA</w:t>
            </w:r>
          </w:p>
        </w:tc>
      </w:tr>
      <w:tr w:rsidR="00C32F9B" w:rsidRPr="008F6517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8F6517" w:rsidRDefault="00C32F9B">
            <w:r w:rsidRPr="008F6517"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8F6517" w:rsidRDefault="00C32F9B">
            <w:pPr>
              <w:jc w:val="center"/>
            </w:pPr>
            <w:r w:rsidRPr="008F6517">
              <w:t>Opis efektu kształcenia</w:t>
            </w:r>
          </w:p>
          <w:p w:rsidR="0084452F" w:rsidRPr="008F6517" w:rsidRDefault="0084452F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8F6517" w:rsidRDefault="00C32F9B">
            <w:pPr>
              <w:jc w:val="center"/>
            </w:pPr>
            <w:r w:rsidRPr="008F6517">
              <w:t xml:space="preserve">Odniesienie do efektów dla </w:t>
            </w:r>
            <w:r w:rsidRPr="008F6517">
              <w:rPr>
                <w:b/>
              </w:rPr>
              <w:t>kierunku</w:t>
            </w:r>
          </w:p>
        </w:tc>
      </w:tr>
      <w:tr w:rsidR="00002BCF" w:rsidRPr="008F651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BCF" w:rsidRPr="00235949" w:rsidRDefault="00002BCF" w:rsidP="00002BCF">
            <w:pPr>
              <w:jc w:val="both"/>
              <w:rPr>
                <w:rFonts w:ascii="Book Antiqua" w:hAnsi="Book Antiqua"/>
                <w:lang w:val="en-US"/>
              </w:rPr>
            </w:pPr>
            <w:r w:rsidRPr="00235949">
              <w:rPr>
                <w:rFonts w:ascii="Book Antiqua" w:hAnsi="Book Antiqua"/>
                <w:lang w:val="en-US"/>
              </w:rPr>
              <w:t xml:space="preserve">The student lists the basic institutions of tax law;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K1P_W05</w:t>
            </w:r>
          </w:p>
          <w:p w:rsidR="00002BCF" w:rsidRPr="008F6517" w:rsidRDefault="00002BCF" w:rsidP="008F6517">
            <w:pPr>
              <w:jc w:val="center"/>
            </w:pPr>
            <w:r w:rsidRPr="008F6517">
              <w:t>K1P_W18</w:t>
            </w:r>
          </w:p>
        </w:tc>
      </w:tr>
      <w:tr w:rsidR="00002BCF" w:rsidRPr="008F651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BCF" w:rsidRPr="00235949" w:rsidRDefault="00002BCF" w:rsidP="00002BCF">
            <w:pPr>
              <w:jc w:val="both"/>
              <w:rPr>
                <w:rFonts w:ascii="Book Antiqua" w:hAnsi="Book Antiqua"/>
                <w:lang w:val="en-US"/>
              </w:rPr>
            </w:pPr>
            <w:r w:rsidRPr="00235949">
              <w:rPr>
                <w:rFonts w:ascii="Book Antiqua" w:hAnsi="Book Antiqua"/>
                <w:lang w:val="en-US"/>
              </w:rPr>
              <w:t>Can name and explain main differences of various tax systems and legal structures of selected taxes;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K1P_W07</w:t>
            </w:r>
          </w:p>
          <w:p w:rsidR="00002BCF" w:rsidRPr="008F6517" w:rsidRDefault="00002BCF" w:rsidP="00002BCF">
            <w:pPr>
              <w:jc w:val="center"/>
            </w:pPr>
            <w:r w:rsidRPr="008F6517">
              <w:t>K1P_W09</w:t>
            </w:r>
          </w:p>
          <w:p w:rsidR="00002BCF" w:rsidRPr="008F6517" w:rsidRDefault="00002BCF" w:rsidP="008F6517">
            <w:pPr>
              <w:jc w:val="center"/>
            </w:pPr>
            <w:r w:rsidRPr="008F6517">
              <w:t>K1P_W10</w:t>
            </w:r>
          </w:p>
        </w:tc>
      </w:tr>
      <w:tr w:rsidR="00002BCF" w:rsidRPr="008F651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BCF" w:rsidRPr="00235949" w:rsidRDefault="00002BCF" w:rsidP="00002BCF">
            <w:pPr>
              <w:jc w:val="both"/>
              <w:rPr>
                <w:rFonts w:ascii="Book Antiqua" w:hAnsi="Book Antiqua"/>
                <w:lang w:val="en-US"/>
              </w:rPr>
            </w:pPr>
            <w:r w:rsidRPr="00235949">
              <w:rPr>
                <w:rFonts w:ascii="Book Antiqua" w:hAnsi="Book Antiqua"/>
                <w:lang w:val="en-US"/>
              </w:rPr>
              <w:t>Explain basic principles of tax law and taxation; knows and is able to present examples of tax planning.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K1P_W11</w:t>
            </w:r>
          </w:p>
          <w:p w:rsidR="00002BCF" w:rsidRPr="008F6517" w:rsidRDefault="00002BCF" w:rsidP="00002BCF">
            <w:pPr>
              <w:jc w:val="center"/>
            </w:pPr>
            <w:r w:rsidRPr="008F6517">
              <w:t>K1P_W12</w:t>
            </w:r>
          </w:p>
        </w:tc>
      </w:tr>
      <w:tr w:rsidR="00002BCF" w:rsidRPr="008F651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BCF" w:rsidRPr="008F6517" w:rsidRDefault="00002BCF" w:rsidP="00002BCF"/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BCF" w:rsidRPr="00235949" w:rsidRDefault="00002BCF" w:rsidP="00002BC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</w:p>
        </w:tc>
      </w:tr>
      <w:tr w:rsidR="00002BCF" w:rsidRPr="008F651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BCF" w:rsidRPr="00235949" w:rsidRDefault="00002BCF" w:rsidP="00002BCF">
            <w:pPr>
              <w:jc w:val="both"/>
              <w:rPr>
                <w:rFonts w:ascii="Book Antiqua" w:hAnsi="Book Antiqua"/>
                <w:lang w:val="en-US"/>
              </w:rPr>
            </w:pPr>
            <w:r w:rsidRPr="00235949">
              <w:rPr>
                <w:rFonts w:ascii="Book Antiqua" w:hAnsi="Book Antiqua"/>
                <w:lang w:val="en-US"/>
              </w:rPr>
              <w:t xml:space="preserve">after the course students will be skilled in analyzing of legal acts connected with taxation;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K1P_U07</w:t>
            </w:r>
          </w:p>
        </w:tc>
      </w:tr>
      <w:tr w:rsidR="00002BCF" w:rsidRPr="008F651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BCF" w:rsidRPr="00235949" w:rsidRDefault="00002BCF" w:rsidP="00002BCF">
            <w:pPr>
              <w:jc w:val="both"/>
              <w:rPr>
                <w:rFonts w:ascii="Book Antiqua" w:hAnsi="Book Antiqua"/>
                <w:lang w:val="en-US"/>
              </w:rPr>
            </w:pPr>
            <w:r w:rsidRPr="00235949">
              <w:rPr>
                <w:rFonts w:ascii="Book Antiqua" w:hAnsi="Book Antiqua"/>
                <w:lang w:val="en-US"/>
              </w:rPr>
              <w:t>will be able to use the knowledge of tax law from the perspective as a taxpayer and tax office employee.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K1P_U08</w:t>
            </w:r>
          </w:p>
          <w:p w:rsidR="00002BCF" w:rsidRPr="008F6517" w:rsidRDefault="00002BCF" w:rsidP="00002BCF">
            <w:pPr>
              <w:jc w:val="center"/>
            </w:pPr>
            <w:r w:rsidRPr="008F6517">
              <w:t>K1P_U09</w:t>
            </w:r>
          </w:p>
        </w:tc>
      </w:tr>
      <w:tr w:rsidR="00002BCF" w:rsidRPr="008F651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BCF" w:rsidRPr="00235949" w:rsidRDefault="00002BCF" w:rsidP="00002BCF">
            <w:pPr>
              <w:jc w:val="both"/>
              <w:rPr>
                <w:rFonts w:ascii="Book Antiqua" w:hAnsi="Book Antiqua"/>
                <w:lang w:val="en-US"/>
              </w:rPr>
            </w:pPr>
            <w:r w:rsidRPr="00235949">
              <w:rPr>
                <w:rFonts w:ascii="Book Antiqua" w:hAnsi="Book Antiqua"/>
                <w:lang w:val="en-US"/>
              </w:rPr>
              <w:t>can use the knowledge of tax planning in business.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K1P_U10</w:t>
            </w:r>
          </w:p>
          <w:p w:rsidR="00002BCF" w:rsidRPr="008F6517" w:rsidRDefault="00002BCF" w:rsidP="00002BCF">
            <w:pPr>
              <w:jc w:val="center"/>
            </w:pPr>
            <w:r w:rsidRPr="008F6517">
              <w:t xml:space="preserve">K1P_U20 </w:t>
            </w:r>
          </w:p>
        </w:tc>
      </w:tr>
      <w:tr w:rsidR="00002BCF" w:rsidRPr="008F6517" w:rsidTr="0084452F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BCF" w:rsidRPr="00235949" w:rsidRDefault="00002BCF" w:rsidP="00002BC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</w:p>
        </w:tc>
      </w:tr>
      <w:tr w:rsidR="00002BCF" w:rsidRPr="008F6517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BCF" w:rsidRPr="00235949" w:rsidRDefault="00002BCF" w:rsidP="00002BCF">
            <w:pPr>
              <w:rPr>
                <w:rFonts w:ascii="Book Antiqua" w:hAnsi="Book Antiqua"/>
                <w:lang w:val="en-US"/>
              </w:rPr>
            </w:pPr>
            <w:r w:rsidRPr="00235949">
              <w:rPr>
                <w:rFonts w:ascii="Book Antiqua" w:hAnsi="Book Antiqua"/>
                <w:lang w:val="en-US"/>
              </w:rPr>
              <w:t xml:space="preserve">during the course students will develop their skills in cooperation with each other during the group works and problem solving tasks;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BCF" w:rsidRPr="008F6517" w:rsidRDefault="00002BCF" w:rsidP="00002BCF">
            <w:pPr>
              <w:pStyle w:val="Akapitzlist"/>
              <w:ind w:left="0"/>
              <w:jc w:val="center"/>
            </w:pPr>
            <w:r w:rsidRPr="008F6517">
              <w:t>K1P_K01</w:t>
            </w:r>
          </w:p>
          <w:p w:rsidR="00002BCF" w:rsidRPr="008F6517" w:rsidRDefault="00002BCF" w:rsidP="00002BCF">
            <w:pPr>
              <w:pStyle w:val="Akapitzlist"/>
              <w:ind w:left="0"/>
              <w:jc w:val="center"/>
            </w:pPr>
            <w:r w:rsidRPr="008F6517">
              <w:t>K1P_K08</w:t>
            </w:r>
          </w:p>
        </w:tc>
      </w:tr>
      <w:tr w:rsidR="00002BCF" w:rsidRPr="008F6517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BCF" w:rsidRPr="00235949" w:rsidRDefault="00002BCF" w:rsidP="00002BCF">
            <w:pPr>
              <w:rPr>
                <w:lang w:val="en-US"/>
              </w:rPr>
            </w:pPr>
            <w:r w:rsidRPr="00235949">
              <w:rPr>
                <w:rFonts w:ascii="Book Antiqua" w:hAnsi="Book Antiqua"/>
                <w:lang w:val="en-US"/>
              </w:rPr>
              <w:t>also students will be able to take an active part in discussions on topics related to tax law and taxation;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BCF" w:rsidRPr="008F6517" w:rsidRDefault="00002BCF" w:rsidP="00002BCF">
            <w:pPr>
              <w:pStyle w:val="Akapitzlist"/>
              <w:ind w:left="0"/>
              <w:jc w:val="center"/>
            </w:pPr>
            <w:r w:rsidRPr="008F6517">
              <w:t>K1P_K13</w:t>
            </w:r>
          </w:p>
          <w:p w:rsidR="00002BCF" w:rsidRPr="008F6517" w:rsidRDefault="00002BCF" w:rsidP="00002BCF">
            <w:pPr>
              <w:pStyle w:val="Akapitzlist"/>
              <w:ind w:left="0"/>
              <w:jc w:val="center"/>
            </w:pPr>
            <w:r w:rsidRPr="008F6517">
              <w:t>K1P_K06</w:t>
            </w:r>
          </w:p>
        </w:tc>
      </w:tr>
      <w:tr w:rsidR="00002BCF" w:rsidRPr="008F6517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BCF" w:rsidRPr="008F6517" w:rsidRDefault="00002BCF" w:rsidP="00002BCF">
            <w:pPr>
              <w:jc w:val="center"/>
            </w:pPr>
            <w:r w:rsidRPr="008F6517"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BCF" w:rsidRPr="00235949" w:rsidRDefault="00002BCF" w:rsidP="00002BCF">
            <w:pPr>
              <w:rPr>
                <w:rFonts w:ascii="Book Antiqua" w:hAnsi="Book Antiqua"/>
                <w:lang w:val="en-US"/>
              </w:rPr>
            </w:pPr>
            <w:r w:rsidRPr="00235949">
              <w:rPr>
                <w:rFonts w:ascii="Book Antiqua" w:hAnsi="Book Antiqua"/>
                <w:lang w:val="en-US"/>
              </w:rPr>
              <w:t>accept different views in solving problems related to taxation.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BCF" w:rsidRPr="008F6517" w:rsidRDefault="00002BCF" w:rsidP="00002BCF">
            <w:pPr>
              <w:pStyle w:val="Akapitzlist"/>
              <w:ind w:left="0"/>
              <w:jc w:val="center"/>
            </w:pPr>
            <w:r w:rsidRPr="008F6517">
              <w:t>K1P_K02</w:t>
            </w:r>
          </w:p>
        </w:tc>
      </w:tr>
    </w:tbl>
    <w:p w:rsidR="00C32F9B" w:rsidRPr="008F6517" w:rsidRDefault="00C32F9B"/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8F6517">
        <w:tc>
          <w:tcPr>
            <w:tcW w:w="10008" w:type="dxa"/>
            <w:vAlign w:val="center"/>
          </w:tcPr>
          <w:p w:rsidR="00C32F9B" w:rsidRPr="008F6517" w:rsidRDefault="00C32F9B">
            <w:pPr>
              <w:jc w:val="center"/>
            </w:pPr>
            <w:r w:rsidRPr="008F6517">
              <w:rPr>
                <w:b/>
              </w:rPr>
              <w:t>TREŚCI PROGRAMOWE</w:t>
            </w:r>
          </w:p>
        </w:tc>
      </w:tr>
      <w:tr w:rsidR="00C32F9B" w:rsidRPr="008F6517">
        <w:tc>
          <w:tcPr>
            <w:tcW w:w="10008" w:type="dxa"/>
            <w:shd w:val="pct15" w:color="auto" w:fill="FFFFFF"/>
          </w:tcPr>
          <w:p w:rsidR="00C32F9B" w:rsidRPr="008F6517" w:rsidRDefault="00C32F9B">
            <w:pPr>
              <w:rPr>
                <w:b/>
              </w:rPr>
            </w:pPr>
            <w:r w:rsidRPr="008F6517">
              <w:rPr>
                <w:b/>
              </w:rPr>
              <w:t>Wykład</w:t>
            </w:r>
          </w:p>
        </w:tc>
      </w:tr>
      <w:tr w:rsidR="00C32F9B" w:rsidRPr="008F6517">
        <w:tc>
          <w:tcPr>
            <w:tcW w:w="10008" w:type="dxa"/>
          </w:tcPr>
          <w:p w:rsidR="00C32F9B" w:rsidRPr="008F6517" w:rsidRDefault="00C32F9B" w:rsidP="008F6517">
            <w:pPr>
              <w:spacing w:before="100" w:beforeAutospacing="1" w:after="100" w:afterAutospacing="1"/>
              <w:rPr>
                <w:rFonts w:ascii="Book Antiqua" w:hAnsi="Book Antiqua"/>
                <w:lang w:val="en-US"/>
              </w:rPr>
            </w:pPr>
          </w:p>
        </w:tc>
      </w:tr>
      <w:tr w:rsidR="00C32F9B" w:rsidRPr="008F6517">
        <w:tc>
          <w:tcPr>
            <w:tcW w:w="10008" w:type="dxa"/>
            <w:shd w:val="pct15" w:color="auto" w:fill="FFFFFF"/>
          </w:tcPr>
          <w:p w:rsidR="00C32F9B" w:rsidRPr="008F6517" w:rsidRDefault="00C32F9B">
            <w:pPr>
              <w:rPr>
                <w:b/>
              </w:rPr>
            </w:pPr>
            <w:r w:rsidRPr="008F6517">
              <w:rPr>
                <w:b/>
              </w:rPr>
              <w:t>Ćwiczenia</w:t>
            </w:r>
          </w:p>
        </w:tc>
      </w:tr>
      <w:tr w:rsidR="00C32F9B" w:rsidRPr="008F6517">
        <w:tc>
          <w:tcPr>
            <w:tcW w:w="10008" w:type="dxa"/>
          </w:tcPr>
          <w:p w:rsidR="00C32F9B" w:rsidRPr="008F6517" w:rsidRDefault="00002BCF" w:rsidP="008F6517">
            <w:pPr>
              <w:rPr>
                <w:color w:val="1F497D"/>
                <w:lang w:val="en-US"/>
              </w:rPr>
            </w:pPr>
            <w:r w:rsidRPr="008F6517">
              <w:rPr>
                <w:rFonts w:ascii="Book Antiqua" w:hAnsi="Book Antiqua"/>
                <w:lang w:val="en-US"/>
              </w:rPr>
              <w:t>Principles of taxat</w:t>
            </w:r>
            <w:r w:rsidR="008F6517" w:rsidRPr="008F6517">
              <w:rPr>
                <w:rFonts w:ascii="Book Antiqua" w:hAnsi="Book Antiqua"/>
                <w:lang w:val="en-US"/>
              </w:rPr>
              <w:t xml:space="preserve">ion; Tax legislative process; </w:t>
            </w:r>
            <w:r w:rsidRPr="008F6517">
              <w:rPr>
                <w:rFonts w:ascii="Book Antiqua" w:hAnsi="Book Antiqua"/>
                <w:lang w:val="en-US"/>
              </w:rPr>
              <w:t>Legal</w:t>
            </w:r>
            <w:r w:rsidR="008F6517" w:rsidRPr="008F6517">
              <w:rPr>
                <w:rFonts w:ascii="Book Antiqua" w:hAnsi="Book Antiqua"/>
                <w:lang w:val="en-US"/>
              </w:rPr>
              <w:t xml:space="preserve"> framework for taxation; </w:t>
            </w:r>
            <w:r w:rsidRPr="008F6517">
              <w:rPr>
                <w:rFonts w:ascii="Book Antiqua" w:hAnsi="Book Antiqua"/>
                <w:lang w:val="en-US"/>
              </w:rPr>
              <w:t>Law of tax</w:t>
            </w:r>
            <w:r w:rsidR="008F6517" w:rsidRPr="008F6517">
              <w:rPr>
                <w:rFonts w:ascii="Book Antiqua" w:hAnsi="Book Antiqua"/>
                <w:lang w:val="en-US"/>
              </w:rPr>
              <w:t xml:space="preserve"> administration and procedure; </w:t>
            </w:r>
            <w:r w:rsidRPr="008F6517">
              <w:rPr>
                <w:rFonts w:ascii="Book Antiqua" w:hAnsi="Book Antiqua"/>
                <w:lang w:val="en-US"/>
              </w:rPr>
              <w:t>Tax j</w:t>
            </w:r>
            <w:r w:rsidR="008F6517" w:rsidRPr="008F6517">
              <w:rPr>
                <w:rFonts w:ascii="Book Antiqua" w:hAnsi="Book Antiqua"/>
                <w:lang w:val="en-US"/>
              </w:rPr>
              <w:t xml:space="preserve">urisdiction; Value-Added Tax; </w:t>
            </w:r>
            <w:r w:rsidRPr="008F6517">
              <w:rPr>
                <w:rFonts w:ascii="Book Antiqua" w:hAnsi="Book Antiqua"/>
                <w:lang w:val="en-US"/>
              </w:rPr>
              <w:t>Excise</w:t>
            </w:r>
            <w:r w:rsidR="008F6517" w:rsidRPr="008F6517">
              <w:rPr>
                <w:rFonts w:ascii="Book Antiqua" w:hAnsi="Book Antiqua"/>
                <w:lang w:val="en-US"/>
              </w:rPr>
              <w:t xml:space="preserve">s; Tax on land and buildings; </w:t>
            </w:r>
            <w:r w:rsidRPr="008F6517">
              <w:rPr>
                <w:rFonts w:ascii="Book Antiqua" w:hAnsi="Book Antiqua"/>
                <w:lang w:val="en-US"/>
              </w:rPr>
              <w:t>Taxation of</w:t>
            </w:r>
            <w:r w:rsidR="008F6517" w:rsidRPr="008F6517">
              <w:rPr>
                <w:rFonts w:ascii="Book Antiqua" w:hAnsi="Book Antiqua"/>
                <w:lang w:val="en-US"/>
              </w:rPr>
              <w:t xml:space="preserve"> wealth;  Individual income tax; </w:t>
            </w:r>
            <w:r w:rsidRPr="008F6517">
              <w:rPr>
                <w:rFonts w:ascii="Book Antiqua" w:hAnsi="Book Antiqua"/>
                <w:lang w:val="en-US"/>
              </w:rPr>
              <w:t>Taxation of income</w:t>
            </w:r>
            <w:r w:rsidR="008F6517" w:rsidRPr="008F6517">
              <w:rPr>
                <w:rFonts w:ascii="Book Antiqua" w:hAnsi="Book Antiqua"/>
                <w:lang w:val="en-US"/>
              </w:rPr>
              <w:t xml:space="preserve"> from business and investment; </w:t>
            </w:r>
            <w:r w:rsidRPr="008F6517">
              <w:rPr>
                <w:rFonts w:ascii="Book Antiqua" w:hAnsi="Book Antiqua"/>
                <w:lang w:val="en-US"/>
              </w:rPr>
              <w:t>International aspects of income tax</w:t>
            </w:r>
          </w:p>
        </w:tc>
      </w:tr>
      <w:tr w:rsidR="00C32F9B" w:rsidRPr="008F6517">
        <w:tc>
          <w:tcPr>
            <w:tcW w:w="10008" w:type="dxa"/>
            <w:shd w:val="pct15" w:color="auto" w:fill="FFFFFF"/>
          </w:tcPr>
          <w:p w:rsidR="00C32F9B" w:rsidRPr="008F6517" w:rsidRDefault="00C32F9B">
            <w:pPr>
              <w:pStyle w:val="Nagwek1"/>
              <w:rPr>
                <w:sz w:val="20"/>
              </w:rPr>
            </w:pPr>
            <w:r w:rsidRPr="008F6517">
              <w:rPr>
                <w:sz w:val="20"/>
              </w:rPr>
              <w:t>Laboratorium</w:t>
            </w:r>
          </w:p>
        </w:tc>
      </w:tr>
      <w:tr w:rsidR="00C32F9B" w:rsidRPr="008F6517">
        <w:tc>
          <w:tcPr>
            <w:tcW w:w="10008" w:type="dxa"/>
          </w:tcPr>
          <w:p w:rsidR="00C32F9B" w:rsidRPr="008F6517" w:rsidRDefault="00C32F9B"/>
        </w:tc>
      </w:tr>
      <w:tr w:rsidR="00C32F9B" w:rsidRPr="008F6517">
        <w:tc>
          <w:tcPr>
            <w:tcW w:w="10008" w:type="dxa"/>
            <w:shd w:val="pct15" w:color="auto" w:fill="FFFFFF"/>
          </w:tcPr>
          <w:p w:rsidR="00C32F9B" w:rsidRPr="008F6517" w:rsidRDefault="00C32F9B">
            <w:pPr>
              <w:pStyle w:val="Nagwek1"/>
              <w:rPr>
                <w:sz w:val="20"/>
              </w:rPr>
            </w:pPr>
            <w:r w:rsidRPr="008F6517">
              <w:rPr>
                <w:sz w:val="20"/>
              </w:rPr>
              <w:t>Projekt</w:t>
            </w:r>
          </w:p>
        </w:tc>
      </w:tr>
      <w:tr w:rsidR="00C32F9B" w:rsidRPr="008F6517">
        <w:tc>
          <w:tcPr>
            <w:tcW w:w="10008" w:type="dxa"/>
          </w:tcPr>
          <w:p w:rsidR="00C32F9B" w:rsidRPr="008F6517" w:rsidRDefault="00C32F9B"/>
        </w:tc>
      </w:tr>
    </w:tbl>
    <w:p w:rsidR="00C32F9B" w:rsidRPr="008F6517" w:rsidRDefault="00C32F9B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8F6517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8F6517" w:rsidRDefault="00C32F9B">
            <w:r w:rsidRPr="008F6517">
              <w:t xml:space="preserve">Literatura </w:t>
            </w:r>
            <w:r w:rsidR="00565718" w:rsidRPr="008F6517"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147284" w:rsidRPr="008F6517" w:rsidRDefault="00147284" w:rsidP="00147284">
            <w:pPr>
              <w:ind w:firstLine="639"/>
              <w:rPr>
                <w:rFonts w:ascii="Book Antiqua" w:hAnsi="Book Antiqua"/>
                <w:lang w:val="en-US"/>
              </w:rPr>
            </w:pPr>
            <w:r w:rsidRPr="008F6517">
              <w:rPr>
                <w:rFonts w:ascii="Book Antiqua" w:hAnsi="Book Antiqua"/>
                <w:lang w:val="en-US"/>
              </w:rPr>
              <w:t xml:space="preserve">A.1.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wykorzystywana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podczas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zajęć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</w:t>
            </w:r>
          </w:p>
          <w:p w:rsidR="00147284" w:rsidRPr="008F6517" w:rsidRDefault="00147284" w:rsidP="008F6517">
            <w:pPr>
              <w:pStyle w:val="Akapitzlist"/>
              <w:numPr>
                <w:ilvl w:val="0"/>
                <w:numId w:val="34"/>
              </w:numPr>
              <w:rPr>
                <w:rFonts w:ascii="Book Antiqua" w:hAnsi="Book Antiqua"/>
                <w:lang w:val="en-US"/>
              </w:rPr>
            </w:pPr>
            <w:r w:rsidRPr="008F6517">
              <w:rPr>
                <w:rFonts w:ascii="Book Antiqua" w:hAnsi="Book Antiqua"/>
                <w:lang w:val="en-US"/>
              </w:rPr>
              <w:t xml:space="preserve">V.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Thuronyi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>, Tax Law Design and Drafting, Springer, 1 edition (February 9, 2000)</w:t>
            </w:r>
          </w:p>
          <w:p w:rsidR="00147284" w:rsidRPr="008F6517" w:rsidRDefault="00147284" w:rsidP="00147284">
            <w:pPr>
              <w:ind w:firstLine="639"/>
              <w:rPr>
                <w:rFonts w:ascii="Book Antiqua" w:hAnsi="Book Antiqua"/>
                <w:lang w:val="en-US"/>
              </w:rPr>
            </w:pPr>
            <w:r w:rsidRPr="008F6517">
              <w:rPr>
                <w:rFonts w:ascii="Book Antiqua" w:hAnsi="Book Antiqua"/>
                <w:lang w:val="en-US"/>
              </w:rPr>
              <w:t xml:space="preserve">A.2.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studiowana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samodzielnie</w:t>
            </w:r>
            <w:proofErr w:type="spellEnd"/>
            <w:r w:rsidRPr="008F6517">
              <w:rPr>
                <w:rFonts w:ascii="Book Antiqua" w:hAnsi="Book Antiqua"/>
                <w:b/>
                <w:lang w:val="en-US"/>
              </w:rPr>
              <w:t xml:space="preserve">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przez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studenta</w:t>
            </w:r>
            <w:proofErr w:type="spellEnd"/>
          </w:p>
          <w:p w:rsidR="003C7AAA" w:rsidRPr="008F6517" w:rsidRDefault="00147284" w:rsidP="008F6517">
            <w:pPr>
              <w:pStyle w:val="Akapitzlist"/>
              <w:numPr>
                <w:ilvl w:val="0"/>
                <w:numId w:val="33"/>
              </w:numPr>
              <w:rPr>
                <w:rFonts w:ascii="Book Antiqua" w:hAnsi="Book Antiqua"/>
                <w:lang w:val="en-US"/>
              </w:rPr>
            </w:pPr>
            <w:r w:rsidRPr="008F6517">
              <w:rPr>
                <w:rFonts w:ascii="Book Antiqua" w:hAnsi="Book Antiqua"/>
                <w:lang w:val="en-US"/>
              </w:rPr>
              <w:t xml:space="preserve">Taxation of International Transactions: Materials, Texts And </w:t>
            </w:r>
            <w:r w:rsidRPr="008F6517">
              <w:rPr>
                <w:rFonts w:ascii="Book Antiqua" w:hAnsi="Book Antiqua"/>
                <w:lang w:val="en-US"/>
              </w:rPr>
              <w:lastRenderedPageBreak/>
              <w:t xml:space="preserve">Problems, 4th (American Casebook) [Hardcover] Charles H. Gustafson (Author), Robert J.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Peroni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(Author), Richard C. Pugh (Author) West; 4 edition (December 23, 2010)</w:t>
            </w:r>
            <w:r w:rsidR="003C7AAA" w:rsidRPr="008F6517">
              <w:rPr>
                <w:rFonts w:ascii="Book Antiqua" w:hAnsi="Book Antiqua"/>
                <w:lang w:val="en-US"/>
              </w:rPr>
              <w:t>;</w:t>
            </w:r>
          </w:p>
          <w:p w:rsidR="003C7AAA" w:rsidRPr="008F6517" w:rsidRDefault="003C7AAA" w:rsidP="003C7AAA">
            <w:pPr>
              <w:pStyle w:val="Akapitzlist"/>
              <w:numPr>
                <w:ilvl w:val="0"/>
                <w:numId w:val="32"/>
              </w:numPr>
              <w:rPr>
                <w:rFonts w:ascii="Book Antiqua" w:hAnsi="Book Antiqua"/>
                <w:lang w:val="en-US"/>
              </w:rPr>
            </w:pPr>
            <w:r w:rsidRPr="008F6517">
              <w:rPr>
                <w:rFonts w:ascii="Book Antiqua" w:hAnsi="Book Antiqua"/>
                <w:lang w:val="en-US"/>
              </w:rPr>
              <w:t xml:space="preserve">Arthur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Cockfield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(Author), Walter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Hellerstein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(Author), Rebecca Millar (Author), Christophe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Waerzeggers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(Author), Taxing Global Digital Commerce [Hardcover], Hardcover: 552 pages, </w:t>
            </w:r>
            <w:bookmarkStart w:id="0" w:name="_GoBack"/>
            <w:bookmarkEnd w:id="0"/>
            <w:r w:rsidRPr="008F6517">
              <w:rPr>
                <w:rFonts w:ascii="Book Antiqua" w:hAnsi="Book Antiqua"/>
                <w:lang w:val="en-US"/>
              </w:rPr>
              <w:t xml:space="preserve">Publisher: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Wolters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Kluwer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Law &amp; Business (September 23, 2013)</w:t>
            </w:r>
          </w:p>
          <w:p w:rsidR="00C32F9B" w:rsidRPr="008F6517" w:rsidRDefault="00C32F9B" w:rsidP="0028576B">
            <w:pPr>
              <w:jc w:val="center"/>
              <w:rPr>
                <w:lang w:val="en-US"/>
              </w:rPr>
            </w:pPr>
          </w:p>
        </w:tc>
      </w:tr>
      <w:tr w:rsidR="00C32F9B" w:rsidRPr="008F6517">
        <w:tc>
          <w:tcPr>
            <w:tcW w:w="2448" w:type="dxa"/>
          </w:tcPr>
          <w:p w:rsidR="00C32F9B" w:rsidRPr="008F6517" w:rsidRDefault="00C32F9B">
            <w:r w:rsidRPr="008F6517">
              <w:lastRenderedPageBreak/>
              <w:t xml:space="preserve">Literatura </w:t>
            </w:r>
            <w:r w:rsidR="00565718" w:rsidRPr="008F6517">
              <w:t>uzupełniająca</w:t>
            </w:r>
          </w:p>
          <w:p w:rsidR="00C32F9B" w:rsidRPr="008F6517" w:rsidRDefault="00C32F9B"/>
        </w:tc>
        <w:tc>
          <w:tcPr>
            <w:tcW w:w="7560" w:type="dxa"/>
          </w:tcPr>
          <w:p w:rsidR="006D2D8A" w:rsidRPr="008F6517" w:rsidRDefault="00A74C2F" w:rsidP="00481C09">
            <w:pPr>
              <w:ind w:left="720"/>
              <w:jc w:val="both"/>
              <w:rPr>
                <w:rFonts w:ascii="Book Antiqua" w:hAnsi="Book Antiqua"/>
                <w:lang w:val="en-US"/>
              </w:rPr>
            </w:pPr>
            <w:r w:rsidRPr="008F6517">
              <w:rPr>
                <w:rFonts w:ascii="Book Antiqua" w:hAnsi="Book Antiqua"/>
                <w:lang w:val="en-US"/>
              </w:rPr>
              <w:t>1. P. Harris, Income Tax in Common Law Jurisdictions, University of Cambridge 2006.</w:t>
            </w:r>
            <w:r w:rsidRPr="008F6517">
              <w:rPr>
                <w:rFonts w:ascii="Book Antiqua" w:hAnsi="Book Antiqua"/>
                <w:lang w:val="en-US"/>
              </w:rPr>
              <w:br/>
              <w:t xml:space="preserve">2. International Taxation of Permanent Establishments: Principles and Policy (Cambridge Tax Law Series) [Hardcover] Michael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Kobetsky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(Author) Cambridge University Press; 1 edition (October 31, 2011)</w:t>
            </w:r>
            <w:r w:rsidRPr="008F6517">
              <w:rPr>
                <w:rFonts w:ascii="Book Antiqua" w:hAnsi="Book Antiqua"/>
                <w:lang w:val="en-US"/>
              </w:rPr>
              <w:br/>
              <w:t>3. International Commercial Tax (Cambridge Tax Law Series) [Hardcover]</w:t>
            </w:r>
            <w:r w:rsidRPr="008F6517">
              <w:rPr>
                <w:rFonts w:ascii="Book Antiqua" w:hAnsi="Book Antiqua"/>
                <w:lang w:val="en-US"/>
              </w:rPr>
              <w:br/>
              <w:t>Peter Harris (Author), David Oliver (Author) Cambridge University Press</w:t>
            </w:r>
            <w:r w:rsidR="008F6517" w:rsidRPr="008F6517">
              <w:rPr>
                <w:rFonts w:ascii="Book Antiqua" w:hAnsi="Book Antiqua"/>
                <w:lang w:val="en-US"/>
              </w:rPr>
              <w:t>; 1 edition (September 6, 2010)</w:t>
            </w:r>
            <w:r w:rsidRPr="008F6517">
              <w:rPr>
                <w:rFonts w:ascii="Book Antiqua" w:hAnsi="Book Antiqua"/>
                <w:lang w:val="en-US"/>
              </w:rPr>
              <w:t>4. Global E-Business Law &amp; Taxation [Hardcover]</w:t>
            </w:r>
            <w:r w:rsidRPr="008F6517">
              <w:rPr>
                <w:rFonts w:ascii="Book Antiqua" w:hAnsi="Book Antiqua"/>
                <w:lang w:val="en-US"/>
              </w:rPr>
              <w:br/>
              <w:t>Ana D. Penn (Editor), Martha L. Arias (Editor) Oxford Univers</w:t>
            </w:r>
            <w:r w:rsidR="008F6517" w:rsidRPr="008F6517">
              <w:rPr>
                <w:rFonts w:ascii="Book Antiqua" w:hAnsi="Book Antiqua"/>
                <w:lang w:val="en-US"/>
              </w:rPr>
              <w:t xml:space="preserve">ity Press, USA (April 16, 2009) </w:t>
            </w:r>
            <w:r w:rsidRPr="008F6517">
              <w:rPr>
                <w:rFonts w:ascii="Book Antiqua" w:hAnsi="Book Antiqua"/>
                <w:lang w:val="en-US"/>
              </w:rPr>
              <w:t xml:space="preserve">5. The International Tax Law Concept of Dividend </w:t>
            </w:r>
            <w:r w:rsidRPr="008F6517">
              <w:rPr>
                <w:rFonts w:ascii="Book Antiqua" w:hAnsi="Book Antiqua"/>
                <w:lang w:val="en-US"/>
              </w:rPr>
              <w:br/>
              <w:t xml:space="preserve">(Series on International Taxation) [Hardcover]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Marjaana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F6517">
              <w:rPr>
                <w:rFonts w:ascii="Book Antiqua" w:hAnsi="Book Antiqua"/>
                <w:lang w:val="en-US"/>
              </w:rPr>
              <w:t>Helminen</w:t>
            </w:r>
            <w:proofErr w:type="spellEnd"/>
            <w:r w:rsidRPr="008F6517">
              <w:rPr>
                <w:rFonts w:ascii="Book Antiqua" w:hAnsi="Book Antiqua"/>
                <w:lang w:val="en-US"/>
              </w:rPr>
              <w:t xml:space="preserve"> (Author)</w:t>
            </w:r>
          </w:p>
        </w:tc>
      </w:tr>
    </w:tbl>
    <w:p w:rsidR="00C32F9B" w:rsidRPr="008F6517" w:rsidRDefault="00C32F9B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8F6517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8F6517" w:rsidRDefault="00565718" w:rsidP="005E010A">
            <w:pPr>
              <w:rPr>
                <w:lang w:val="en-US"/>
              </w:rPr>
            </w:pPr>
          </w:p>
          <w:p w:rsidR="00565718" w:rsidRPr="008F6517" w:rsidRDefault="00565718" w:rsidP="005E010A">
            <w:r w:rsidRPr="008F6517">
              <w:t>Metody kształcenia</w:t>
            </w:r>
          </w:p>
          <w:p w:rsidR="00565718" w:rsidRPr="008F6517" w:rsidRDefault="00565718" w:rsidP="005E010A"/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576B" w:rsidRPr="008F6517" w:rsidRDefault="0028576B" w:rsidP="00870B95">
            <w:pPr>
              <w:jc w:val="both"/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Wykład, wykład konwersatoryjny, wykład problemowy, wykład z prezentacją multimedialną</w:t>
            </w:r>
          </w:p>
          <w:p w:rsidR="00565718" w:rsidRPr="008F6517" w:rsidRDefault="00AC44B2" w:rsidP="008F6517">
            <w:pPr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 xml:space="preserve">Zajęcia </w:t>
            </w:r>
            <w:proofErr w:type="spellStart"/>
            <w:r w:rsidRPr="008F6517">
              <w:rPr>
                <w:rFonts w:ascii="Book Antiqua" w:hAnsi="Book Antiqua"/>
              </w:rPr>
              <w:t>on-line</w:t>
            </w:r>
            <w:proofErr w:type="spellEnd"/>
            <w:r w:rsidRPr="008F6517">
              <w:rPr>
                <w:rFonts w:ascii="Book Antiqua" w:hAnsi="Book Antiqua"/>
              </w:rPr>
              <w:t xml:space="preserve"> / </w:t>
            </w:r>
            <w:proofErr w:type="spellStart"/>
            <w:r w:rsidRPr="008F6517">
              <w:rPr>
                <w:rFonts w:ascii="Book Antiqua" w:hAnsi="Book Antiqua"/>
              </w:rPr>
              <w:t>blended</w:t>
            </w:r>
            <w:proofErr w:type="spellEnd"/>
            <w:r w:rsidRPr="008F6517">
              <w:rPr>
                <w:rFonts w:ascii="Book Antiqua" w:hAnsi="Book Antiqua"/>
              </w:rPr>
              <w:t xml:space="preserve"> learning, zajęcia w sali dydaktycznej</w:t>
            </w:r>
          </w:p>
        </w:tc>
      </w:tr>
      <w:tr w:rsidR="00565718" w:rsidRPr="008F6517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8F6517" w:rsidRDefault="00565718" w:rsidP="005E010A">
            <w:pPr>
              <w:jc w:val="center"/>
            </w:pPr>
            <w:r w:rsidRPr="008F6517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8F6517" w:rsidRDefault="00565718" w:rsidP="005E010A">
            <w:pPr>
              <w:jc w:val="center"/>
            </w:pPr>
            <w:r w:rsidRPr="008F6517">
              <w:t>Nr efektu kształcenia</w:t>
            </w:r>
          </w:p>
        </w:tc>
      </w:tr>
      <w:tr w:rsidR="00565718" w:rsidRPr="008F6517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8F6517" w:rsidRDefault="00A46DAF" w:rsidP="005E010A">
            <w:pPr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8F6517" w:rsidRDefault="00C502A4" w:rsidP="005E010A">
            <w:pPr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0</w:t>
            </w:r>
            <w:r w:rsidR="00A46DAF" w:rsidRPr="008F6517">
              <w:rPr>
                <w:rFonts w:ascii="Book Antiqua" w:hAnsi="Book Antiqua"/>
              </w:rPr>
              <w:t>1</w:t>
            </w:r>
            <w:r w:rsidR="00DC149C" w:rsidRPr="008F6517">
              <w:rPr>
                <w:rFonts w:ascii="Book Antiqua" w:hAnsi="Book Antiqua"/>
              </w:rPr>
              <w:t>,02,03</w:t>
            </w:r>
          </w:p>
        </w:tc>
      </w:tr>
      <w:tr w:rsidR="00565718" w:rsidRPr="008F6517">
        <w:tc>
          <w:tcPr>
            <w:tcW w:w="8208" w:type="dxa"/>
            <w:gridSpan w:val="3"/>
          </w:tcPr>
          <w:p w:rsidR="00565718" w:rsidRPr="008F6517" w:rsidRDefault="0045304C" w:rsidP="00487889">
            <w:pPr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Rozwiązywanie kazusów (studium przypadków)</w:t>
            </w:r>
          </w:p>
        </w:tc>
        <w:tc>
          <w:tcPr>
            <w:tcW w:w="1800" w:type="dxa"/>
          </w:tcPr>
          <w:p w:rsidR="00565718" w:rsidRPr="008F6517" w:rsidRDefault="00DC149C" w:rsidP="005E010A">
            <w:pPr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01,</w:t>
            </w:r>
            <w:r w:rsidR="00C502A4" w:rsidRPr="008F6517">
              <w:rPr>
                <w:rFonts w:ascii="Book Antiqua" w:hAnsi="Book Antiqua"/>
              </w:rPr>
              <w:t>0</w:t>
            </w:r>
            <w:r w:rsidR="00A46DAF" w:rsidRPr="008F6517">
              <w:rPr>
                <w:rFonts w:ascii="Book Antiqua" w:hAnsi="Book Antiqua"/>
              </w:rPr>
              <w:t>2</w:t>
            </w:r>
            <w:r w:rsidRPr="008F6517">
              <w:rPr>
                <w:rFonts w:ascii="Book Antiqua" w:hAnsi="Book Antiqua"/>
              </w:rPr>
              <w:t>,03</w:t>
            </w:r>
          </w:p>
        </w:tc>
      </w:tr>
      <w:tr w:rsidR="00565718" w:rsidRPr="008F6517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8F6517" w:rsidRDefault="0045304C" w:rsidP="005E010A">
            <w:pPr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 xml:space="preserve">Zaliczenie i egzamin </w:t>
            </w:r>
            <w:r w:rsidR="00A46DAF" w:rsidRPr="008F6517">
              <w:rPr>
                <w:rFonts w:ascii="Book Antiqua" w:hAnsi="Book Antiqua"/>
              </w:rPr>
              <w:t>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8F6517" w:rsidRDefault="0045304C" w:rsidP="005E010A">
            <w:pPr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01,</w:t>
            </w:r>
            <w:r w:rsidR="00C502A4" w:rsidRPr="008F6517">
              <w:rPr>
                <w:rFonts w:ascii="Book Antiqua" w:hAnsi="Book Antiqua"/>
              </w:rPr>
              <w:t>0</w:t>
            </w:r>
            <w:r w:rsidR="00DC149C" w:rsidRPr="008F6517">
              <w:rPr>
                <w:rFonts w:ascii="Book Antiqua" w:hAnsi="Book Antiqua"/>
              </w:rPr>
              <w:t>2,03</w:t>
            </w:r>
          </w:p>
        </w:tc>
      </w:tr>
      <w:tr w:rsidR="00DC149C" w:rsidRPr="008F6517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DC149C" w:rsidRPr="008F6517" w:rsidRDefault="00DC149C" w:rsidP="005E010A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C149C" w:rsidRPr="008F6517" w:rsidRDefault="00DC149C" w:rsidP="005E010A">
            <w:pPr>
              <w:rPr>
                <w:rFonts w:ascii="Book Antiqua" w:hAnsi="Book Antiqua"/>
              </w:rPr>
            </w:pPr>
          </w:p>
        </w:tc>
      </w:tr>
      <w:tr w:rsidR="00565718" w:rsidRPr="008F6517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8F6517" w:rsidRDefault="00565718" w:rsidP="005E010A">
            <w:r w:rsidRPr="008F6517">
              <w:t>Forma i warunki zaliczenia</w:t>
            </w:r>
          </w:p>
          <w:p w:rsidR="00565718" w:rsidRPr="008F6517" w:rsidRDefault="00565718" w:rsidP="005E010A"/>
          <w:p w:rsidR="00565718" w:rsidRPr="008F6517" w:rsidRDefault="00565718" w:rsidP="005E010A"/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Pr="008F6517" w:rsidRDefault="00EF641D" w:rsidP="00BF101B">
            <w:pPr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Egzamin pisemny: dłuższa wypowiedź pisemna (rozwiązanie problemu); egzamin ustny</w:t>
            </w:r>
            <w:r w:rsidR="00A65B85" w:rsidRPr="008F6517">
              <w:rPr>
                <w:rFonts w:ascii="Book Antiqua" w:hAnsi="Book Antiqua"/>
              </w:rPr>
              <w:t>; test wielokrotnego wybory; rozwiązywanie kazusu (rozwiązanie problemu).</w:t>
            </w:r>
          </w:p>
          <w:p w:rsidR="00EF641D" w:rsidRPr="008F6517" w:rsidRDefault="00EF641D" w:rsidP="00BF101B">
            <w:pPr>
              <w:rPr>
                <w:rFonts w:ascii="Book Antiqua" w:hAnsi="Book Antiqua"/>
              </w:rPr>
            </w:pPr>
          </w:p>
        </w:tc>
      </w:tr>
    </w:tbl>
    <w:p w:rsidR="00C32F9B" w:rsidRPr="008F6517" w:rsidRDefault="00C32F9B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8F6517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8F6517" w:rsidRDefault="00C32F9B">
            <w:pPr>
              <w:jc w:val="center"/>
              <w:rPr>
                <w:b/>
              </w:rPr>
            </w:pPr>
          </w:p>
          <w:p w:rsidR="00C32F9B" w:rsidRPr="008F6517" w:rsidRDefault="00C32F9B">
            <w:pPr>
              <w:jc w:val="center"/>
              <w:rPr>
                <w:b/>
              </w:rPr>
            </w:pPr>
            <w:r w:rsidRPr="008F6517">
              <w:rPr>
                <w:b/>
              </w:rPr>
              <w:t>NAKŁAD PRACY STUDENTA</w:t>
            </w:r>
          </w:p>
          <w:p w:rsidR="00C32F9B" w:rsidRPr="008F6517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C32F9B" w:rsidRPr="008F6517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8F6517" w:rsidRDefault="00C32F9B"/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8F6517" w:rsidRDefault="00C32F9B">
            <w:pPr>
              <w:jc w:val="center"/>
              <w:rPr>
                <w:color w:val="FF0000"/>
              </w:rPr>
            </w:pPr>
            <w:r w:rsidRPr="008F6517">
              <w:t xml:space="preserve">Liczba godzin  </w:t>
            </w:r>
          </w:p>
        </w:tc>
      </w:tr>
      <w:tr w:rsidR="00C32F9B" w:rsidRPr="008F6517">
        <w:trPr>
          <w:trHeight w:val="262"/>
        </w:trPr>
        <w:tc>
          <w:tcPr>
            <w:tcW w:w="5211" w:type="dxa"/>
          </w:tcPr>
          <w:p w:rsidR="00C32F9B" w:rsidRPr="008F6517" w:rsidRDefault="00C32F9B">
            <w:r w:rsidRPr="008F6517">
              <w:t>Udział w wykładach</w:t>
            </w:r>
          </w:p>
        </w:tc>
        <w:tc>
          <w:tcPr>
            <w:tcW w:w="4797" w:type="dxa"/>
          </w:tcPr>
          <w:p w:rsidR="00C32F9B" w:rsidRPr="008F6517" w:rsidRDefault="00DC5F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002BCF" w:rsidRPr="008F6517">
              <w:rPr>
                <w:rFonts w:ascii="Book Antiqua" w:hAnsi="Book Antiqua"/>
              </w:rPr>
              <w:t>0</w:t>
            </w:r>
          </w:p>
        </w:tc>
      </w:tr>
      <w:tr w:rsidR="00C32F9B" w:rsidRPr="008F6517">
        <w:trPr>
          <w:trHeight w:val="262"/>
        </w:trPr>
        <w:tc>
          <w:tcPr>
            <w:tcW w:w="5211" w:type="dxa"/>
          </w:tcPr>
          <w:p w:rsidR="00C32F9B" w:rsidRPr="008F6517" w:rsidRDefault="00C32F9B">
            <w:r w:rsidRPr="008F6517">
              <w:t>Samodzielne studiowanie tematyki wykładów</w:t>
            </w:r>
          </w:p>
        </w:tc>
        <w:tc>
          <w:tcPr>
            <w:tcW w:w="4797" w:type="dxa"/>
          </w:tcPr>
          <w:p w:rsidR="00C32F9B" w:rsidRPr="008F6517" w:rsidRDefault="00C54AA0" w:rsidP="000E070B">
            <w:pPr>
              <w:jc w:val="center"/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40</w:t>
            </w:r>
          </w:p>
        </w:tc>
      </w:tr>
      <w:tr w:rsidR="00C32F9B" w:rsidRPr="008F6517">
        <w:trPr>
          <w:trHeight w:val="262"/>
        </w:trPr>
        <w:tc>
          <w:tcPr>
            <w:tcW w:w="5211" w:type="dxa"/>
          </w:tcPr>
          <w:p w:rsidR="00C32F9B" w:rsidRPr="008F6517" w:rsidRDefault="00C32F9B" w:rsidP="00162857">
            <w:pPr>
              <w:rPr>
                <w:vertAlign w:val="superscript"/>
              </w:rPr>
            </w:pPr>
            <w:r w:rsidRPr="008F6517"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8F6517" w:rsidRDefault="00DC5F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C32F9B" w:rsidRPr="008F6517">
        <w:trPr>
          <w:trHeight w:val="262"/>
        </w:trPr>
        <w:tc>
          <w:tcPr>
            <w:tcW w:w="5211" w:type="dxa"/>
          </w:tcPr>
          <w:p w:rsidR="00C32F9B" w:rsidRPr="008F6517" w:rsidRDefault="00C32F9B" w:rsidP="00162857">
            <w:r w:rsidRPr="008F6517">
              <w:t>Samodzielne przygotowywanie się do ćwiczeń</w:t>
            </w:r>
          </w:p>
        </w:tc>
        <w:tc>
          <w:tcPr>
            <w:tcW w:w="4797" w:type="dxa"/>
          </w:tcPr>
          <w:p w:rsidR="00C32F9B" w:rsidRPr="008F6517" w:rsidRDefault="0018328A" w:rsidP="005D5D66">
            <w:pPr>
              <w:jc w:val="center"/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0</w:t>
            </w:r>
          </w:p>
        </w:tc>
      </w:tr>
      <w:tr w:rsidR="00C32F9B" w:rsidRPr="008F6517">
        <w:trPr>
          <w:trHeight w:val="262"/>
        </w:trPr>
        <w:tc>
          <w:tcPr>
            <w:tcW w:w="5211" w:type="dxa"/>
          </w:tcPr>
          <w:p w:rsidR="00C32F9B" w:rsidRPr="008F6517" w:rsidRDefault="00C32F9B" w:rsidP="00162857">
            <w:r w:rsidRPr="008F6517">
              <w:t>Przygotowanie projektu / eseju / itp.</w:t>
            </w:r>
            <w:r w:rsidRPr="008F6517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8F6517" w:rsidRDefault="00C54AA0">
            <w:pPr>
              <w:jc w:val="center"/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15</w:t>
            </w:r>
          </w:p>
        </w:tc>
      </w:tr>
      <w:tr w:rsidR="00C32F9B" w:rsidRPr="008F6517">
        <w:trPr>
          <w:trHeight w:val="262"/>
        </w:trPr>
        <w:tc>
          <w:tcPr>
            <w:tcW w:w="5211" w:type="dxa"/>
          </w:tcPr>
          <w:p w:rsidR="00C32F9B" w:rsidRPr="008F6517" w:rsidRDefault="00C32F9B">
            <w:r w:rsidRPr="008F6517">
              <w:t>Przygotowanie się do egzaminu / zaliczenia</w:t>
            </w:r>
          </w:p>
        </w:tc>
        <w:tc>
          <w:tcPr>
            <w:tcW w:w="4797" w:type="dxa"/>
          </w:tcPr>
          <w:p w:rsidR="00C32F9B" w:rsidRPr="008F6517" w:rsidRDefault="00C54AA0" w:rsidP="00EF641D">
            <w:pPr>
              <w:jc w:val="center"/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20</w:t>
            </w:r>
          </w:p>
        </w:tc>
      </w:tr>
      <w:tr w:rsidR="00C32F9B" w:rsidRPr="008F6517">
        <w:trPr>
          <w:trHeight w:val="262"/>
        </w:trPr>
        <w:tc>
          <w:tcPr>
            <w:tcW w:w="5211" w:type="dxa"/>
          </w:tcPr>
          <w:p w:rsidR="00C32F9B" w:rsidRPr="008F6517" w:rsidRDefault="00C32F9B">
            <w:r w:rsidRPr="008F6517">
              <w:t>Udział w konsultacjach</w:t>
            </w:r>
          </w:p>
        </w:tc>
        <w:tc>
          <w:tcPr>
            <w:tcW w:w="4797" w:type="dxa"/>
          </w:tcPr>
          <w:p w:rsidR="00C32F9B" w:rsidRPr="008F6517" w:rsidRDefault="00487889">
            <w:pPr>
              <w:jc w:val="center"/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0,1</w:t>
            </w:r>
          </w:p>
        </w:tc>
      </w:tr>
      <w:tr w:rsidR="00C32F9B" w:rsidRPr="008F6517">
        <w:trPr>
          <w:trHeight w:val="262"/>
        </w:trPr>
        <w:tc>
          <w:tcPr>
            <w:tcW w:w="5211" w:type="dxa"/>
          </w:tcPr>
          <w:p w:rsidR="00C32F9B" w:rsidRPr="008F6517" w:rsidRDefault="00C32F9B">
            <w:r w:rsidRPr="008F6517">
              <w:t>Inne</w:t>
            </w:r>
          </w:p>
        </w:tc>
        <w:tc>
          <w:tcPr>
            <w:tcW w:w="4797" w:type="dxa"/>
          </w:tcPr>
          <w:p w:rsidR="00C32F9B" w:rsidRPr="008F6517" w:rsidRDefault="0018328A" w:rsidP="00EF641D">
            <w:pPr>
              <w:jc w:val="center"/>
              <w:rPr>
                <w:rFonts w:ascii="Book Antiqua" w:hAnsi="Book Antiqua"/>
              </w:rPr>
            </w:pPr>
            <w:r w:rsidRPr="008F6517">
              <w:rPr>
                <w:rFonts w:ascii="Book Antiqua" w:hAnsi="Book Antiqua"/>
              </w:rPr>
              <w:t>0</w:t>
            </w:r>
          </w:p>
        </w:tc>
      </w:tr>
      <w:tr w:rsidR="00C32F9B" w:rsidRPr="008F6517" w:rsidTr="00235949">
        <w:trPr>
          <w:trHeight w:val="262"/>
        </w:trPr>
        <w:tc>
          <w:tcPr>
            <w:tcW w:w="5211" w:type="dxa"/>
          </w:tcPr>
          <w:p w:rsidR="00C32F9B" w:rsidRPr="008F6517" w:rsidRDefault="00C32F9B">
            <w:r w:rsidRPr="008F6517">
              <w:rPr>
                <w:b/>
              </w:rPr>
              <w:t>ŁĄCZNY nakład pracy studenta w godz.</w:t>
            </w:r>
          </w:p>
        </w:tc>
        <w:tc>
          <w:tcPr>
            <w:tcW w:w="4797" w:type="dxa"/>
            <w:vAlign w:val="center"/>
          </w:tcPr>
          <w:p w:rsidR="00C32F9B" w:rsidRPr="00235949" w:rsidRDefault="00EE3E44" w:rsidP="00235949">
            <w:pPr>
              <w:jc w:val="center"/>
              <w:rPr>
                <w:rFonts w:ascii="Book Antiqua" w:hAnsi="Book Antiqua"/>
                <w:b/>
              </w:rPr>
            </w:pPr>
            <w:r w:rsidRPr="00235949">
              <w:rPr>
                <w:rFonts w:ascii="Book Antiqua" w:hAnsi="Book Antiqua"/>
                <w:b/>
              </w:rPr>
              <w:t>105</w:t>
            </w:r>
          </w:p>
        </w:tc>
      </w:tr>
      <w:tr w:rsidR="00C32F9B" w:rsidRPr="008F6517" w:rsidTr="00235949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8F6517" w:rsidRDefault="00C32F9B" w:rsidP="0074288E">
            <w:pPr>
              <w:rPr>
                <w:b/>
              </w:rPr>
            </w:pPr>
            <w:r w:rsidRPr="008F6517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235949" w:rsidRDefault="00C54AA0" w:rsidP="00235949">
            <w:pPr>
              <w:jc w:val="center"/>
              <w:rPr>
                <w:rFonts w:ascii="Book Antiqua" w:hAnsi="Book Antiqua"/>
                <w:b/>
              </w:rPr>
            </w:pPr>
            <w:r w:rsidRPr="00235949">
              <w:rPr>
                <w:rFonts w:ascii="Book Antiqua" w:hAnsi="Book Antiqua"/>
                <w:b/>
              </w:rPr>
              <w:t>4</w:t>
            </w:r>
          </w:p>
        </w:tc>
      </w:tr>
      <w:tr w:rsidR="00C32F9B" w:rsidRPr="008F6517" w:rsidTr="00235949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8F6517" w:rsidRDefault="00C32F9B">
            <w:pPr>
              <w:rPr>
                <w:vertAlign w:val="superscript"/>
              </w:rPr>
            </w:pPr>
            <w:r w:rsidRPr="008F6517">
              <w:t>Liczba p. ECTS związana z zajęciami praktycznymi</w:t>
            </w:r>
            <w:r w:rsidRPr="008F6517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235949" w:rsidRDefault="00235949" w:rsidP="00235949">
            <w:pPr>
              <w:jc w:val="center"/>
              <w:rPr>
                <w:b/>
              </w:rPr>
            </w:pPr>
            <w:r w:rsidRPr="00235949">
              <w:rPr>
                <w:b/>
              </w:rPr>
              <w:t>3</w:t>
            </w:r>
          </w:p>
        </w:tc>
      </w:tr>
      <w:tr w:rsidR="00C32F9B" w:rsidRPr="008F6517" w:rsidTr="00235949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8F6517" w:rsidRDefault="00C32F9B">
            <w:pPr>
              <w:rPr>
                <w:b/>
              </w:rPr>
            </w:pPr>
            <w:r w:rsidRPr="008F6517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235949" w:rsidRDefault="008F6517" w:rsidP="00235949">
            <w:pPr>
              <w:jc w:val="center"/>
              <w:rPr>
                <w:b/>
              </w:rPr>
            </w:pPr>
            <w:r w:rsidRPr="00235949">
              <w:rPr>
                <w:b/>
              </w:rPr>
              <w:t>1,</w:t>
            </w:r>
            <w:r w:rsidR="00DC5F76" w:rsidRPr="00235949">
              <w:rPr>
                <w:b/>
              </w:rPr>
              <w:t>2</w:t>
            </w:r>
          </w:p>
        </w:tc>
      </w:tr>
    </w:tbl>
    <w:p w:rsidR="00FA3533" w:rsidRPr="00FA3533" w:rsidRDefault="00FA3533" w:rsidP="008F6517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78" w:rsidRDefault="004C0978">
      <w:r>
        <w:separator/>
      </w:r>
    </w:p>
  </w:endnote>
  <w:endnote w:type="continuationSeparator" w:id="0">
    <w:p w:rsidR="004C0978" w:rsidRDefault="004C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DD32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DD32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69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78" w:rsidRDefault="004C0978">
      <w:r>
        <w:separator/>
      </w:r>
    </w:p>
  </w:footnote>
  <w:footnote w:type="continuationSeparator" w:id="0">
    <w:p w:rsidR="004C0978" w:rsidRDefault="004C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2971"/>
    <w:multiLevelType w:val="hybridMultilevel"/>
    <w:tmpl w:val="086A26B0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01A21"/>
    <w:multiLevelType w:val="hybridMultilevel"/>
    <w:tmpl w:val="18746AD2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53EC7"/>
    <w:multiLevelType w:val="hybridMultilevel"/>
    <w:tmpl w:val="2D92C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914FF3"/>
    <w:multiLevelType w:val="multilevel"/>
    <w:tmpl w:val="D1F2D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625CB"/>
    <w:multiLevelType w:val="hybridMultilevel"/>
    <w:tmpl w:val="2B3A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56813"/>
    <w:multiLevelType w:val="hybridMultilevel"/>
    <w:tmpl w:val="E0E434CA"/>
    <w:lvl w:ilvl="0" w:tplc="9F7E1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57F45"/>
    <w:multiLevelType w:val="hybridMultilevel"/>
    <w:tmpl w:val="AFE45050"/>
    <w:lvl w:ilvl="0" w:tplc="7328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D34B5"/>
    <w:multiLevelType w:val="hybridMultilevel"/>
    <w:tmpl w:val="8822F672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3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1760D0"/>
    <w:multiLevelType w:val="multilevel"/>
    <w:tmpl w:val="C3A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B55B16"/>
    <w:multiLevelType w:val="hybridMultilevel"/>
    <w:tmpl w:val="5B869456"/>
    <w:lvl w:ilvl="0" w:tplc="10B8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34CF"/>
    <w:multiLevelType w:val="hybridMultilevel"/>
    <w:tmpl w:val="3D34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27"/>
  </w:num>
  <w:num w:numId="8">
    <w:abstractNumId w:val="0"/>
  </w:num>
  <w:num w:numId="9">
    <w:abstractNumId w:val="24"/>
  </w:num>
  <w:num w:numId="10">
    <w:abstractNumId w:val="29"/>
  </w:num>
  <w:num w:numId="11">
    <w:abstractNumId w:val="17"/>
  </w:num>
  <w:num w:numId="12">
    <w:abstractNumId w:val="7"/>
  </w:num>
  <w:num w:numId="13">
    <w:abstractNumId w:val="13"/>
  </w:num>
  <w:num w:numId="14">
    <w:abstractNumId w:val="3"/>
  </w:num>
  <w:num w:numId="15">
    <w:abstractNumId w:val="28"/>
  </w:num>
  <w:num w:numId="16">
    <w:abstractNumId w:val="9"/>
  </w:num>
  <w:num w:numId="17">
    <w:abstractNumId w:val="33"/>
  </w:num>
  <w:num w:numId="18">
    <w:abstractNumId w:val="23"/>
  </w:num>
  <w:num w:numId="19">
    <w:abstractNumId w:val="30"/>
  </w:num>
  <w:num w:numId="20">
    <w:abstractNumId w:val="25"/>
  </w:num>
  <w:num w:numId="21">
    <w:abstractNumId w:val="1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6"/>
  </w:num>
  <w:num w:numId="25">
    <w:abstractNumId w:val="21"/>
  </w:num>
  <w:num w:numId="26">
    <w:abstractNumId w:val="19"/>
  </w:num>
  <w:num w:numId="27">
    <w:abstractNumId w:val="31"/>
  </w:num>
  <w:num w:numId="28">
    <w:abstractNumId w:val="26"/>
  </w:num>
  <w:num w:numId="29">
    <w:abstractNumId w:val="18"/>
  </w:num>
  <w:num w:numId="30">
    <w:abstractNumId w:val="32"/>
  </w:num>
  <w:num w:numId="31">
    <w:abstractNumId w:val="20"/>
  </w:num>
  <w:num w:numId="32">
    <w:abstractNumId w:val="4"/>
  </w:num>
  <w:num w:numId="33">
    <w:abstractNumId w:val="14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02BCF"/>
    <w:rsid w:val="0000341D"/>
    <w:rsid w:val="0001382E"/>
    <w:rsid w:val="00040D48"/>
    <w:rsid w:val="00045710"/>
    <w:rsid w:val="00056264"/>
    <w:rsid w:val="000657AF"/>
    <w:rsid w:val="00072094"/>
    <w:rsid w:val="00072D78"/>
    <w:rsid w:val="000835C7"/>
    <w:rsid w:val="000B063F"/>
    <w:rsid w:val="000B25BB"/>
    <w:rsid w:val="000B2DA0"/>
    <w:rsid w:val="000C54BE"/>
    <w:rsid w:val="000C64FD"/>
    <w:rsid w:val="000E070B"/>
    <w:rsid w:val="000F3ACF"/>
    <w:rsid w:val="00101216"/>
    <w:rsid w:val="00124D53"/>
    <w:rsid w:val="0012609E"/>
    <w:rsid w:val="00134821"/>
    <w:rsid w:val="00143F4D"/>
    <w:rsid w:val="00147284"/>
    <w:rsid w:val="00160291"/>
    <w:rsid w:val="00162857"/>
    <w:rsid w:val="00170A74"/>
    <w:rsid w:val="001745F9"/>
    <w:rsid w:val="0018328A"/>
    <w:rsid w:val="00183EC9"/>
    <w:rsid w:val="00190040"/>
    <w:rsid w:val="00194BBA"/>
    <w:rsid w:val="001B62B6"/>
    <w:rsid w:val="001C075A"/>
    <w:rsid w:val="001C2AA5"/>
    <w:rsid w:val="001D0456"/>
    <w:rsid w:val="001D49B2"/>
    <w:rsid w:val="001E4DA0"/>
    <w:rsid w:val="001E5E1D"/>
    <w:rsid w:val="001F60D6"/>
    <w:rsid w:val="00202416"/>
    <w:rsid w:val="00202603"/>
    <w:rsid w:val="00235949"/>
    <w:rsid w:val="00240C61"/>
    <w:rsid w:val="00243030"/>
    <w:rsid w:val="0028576B"/>
    <w:rsid w:val="00285C0C"/>
    <w:rsid w:val="00293598"/>
    <w:rsid w:val="002C4A6A"/>
    <w:rsid w:val="002E1FC7"/>
    <w:rsid w:val="002E7751"/>
    <w:rsid w:val="003036BB"/>
    <w:rsid w:val="003249B2"/>
    <w:rsid w:val="00354BCC"/>
    <w:rsid w:val="00362DF1"/>
    <w:rsid w:val="00366917"/>
    <w:rsid w:val="0036789E"/>
    <w:rsid w:val="00371951"/>
    <w:rsid w:val="003A1DBE"/>
    <w:rsid w:val="003C7AAA"/>
    <w:rsid w:val="003D1073"/>
    <w:rsid w:val="003D4BA8"/>
    <w:rsid w:val="003E7612"/>
    <w:rsid w:val="003F792E"/>
    <w:rsid w:val="003F7FDC"/>
    <w:rsid w:val="00404AEA"/>
    <w:rsid w:val="0041601A"/>
    <w:rsid w:val="004253A0"/>
    <w:rsid w:val="0043490F"/>
    <w:rsid w:val="0045304C"/>
    <w:rsid w:val="004649F8"/>
    <w:rsid w:val="00470193"/>
    <w:rsid w:val="00481C09"/>
    <w:rsid w:val="00487889"/>
    <w:rsid w:val="004B575D"/>
    <w:rsid w:val="004C0978"/>
    <w:rsid w:val="004C3DEC"/>
    <w:rsid w:val="004D5610"/>
    <w:rsid w:val="004D5745"/>
    <w:rsid w:val="004E34C4"/>
    <w:rsid w:val="004F018E"/>
    <w:rsid w:val="004F4B61"/>
    <w:rsid w:val="004F4C4F"/>
    <w:rsid w:val="00565718"/>
    <w:rsid w:val="0058485C"/>
    <w:rsid w:val="005D5D66"/>
    <w:rsid w:val="005E010A"/>
    <w:rsid w:val="005E7E13"/>
    <w:rsid w:val="005F0A22"/>
    <w:rsid w:val="005F5203"/>
    <w:rsid w:val="005F6E91"/>
    <w:rsid w:val="00621D6F"/>
    <w:rsid w:val="00622529"/>
    <w:rsid w:val="0062607F"/>
    <w:rsid w:val="006304CB"/>
    <w:rsid w:val="00631208"/>
    <w:rsid w:val="006350C3"/>
    <w:rsid w:val="00636829"/>
    <w:rsid w:val="00643CFC"/>
    <w:rsid w:val="0067486A"/>
    <w:rsid w:val="00693A6E"/>
    <w:rsid w:val="006A19CE"/>
    <w:rsid w:val="006A5DB2"/>
    <w:rsid w:val="006C4931"/>
    <w:rsid w:val="006D2D8A"/>
    <w:rsid w:val="006D343F"/>
    <w:rsid w:val="006D73BD"/>
    <w:rsid w:val="006E66AC"/>
    <w:rsid w:val="006F33FA"/>
    <w:rsid w:val="00724143"/>
    <w:rsid w:val="007255EB"/>
    <w:rsid w:val="007351F4"/>
    <w:rsid w:val="0074288E"/>
    <w:rsid w:val="00742916"/>
    <w:rsid w:val="0074563B"/>
    <w:rsid w:val="00761FB4"/>
    <w:rsid w:val="0077479C"/>
    <w:rsid w:val="007A5AF3"/>
    <w:rsid w:val="007F3648"/>
    <w:rsid w:val="00807E5D"/>
    <w:rsid w:val="008134EB"/>
    <w:rsid w:val="008155E2"/>
    <w:rsid w:val="00834C15"/>
    <w:rsid w:val="0084452F"/>
    <w:rsid w:val="00870B95"/>
    <w:rsid w:val="008739CF"/>
    <w:rsid w:val="00884A51"/>
    <w:rsid w:val="008B22A3"/>
    <w:rsid w:val="008D43A6"/>
    <w:rsid w:val="008E5EA9"/>
    <w:rsid w:val="008F6517"/>
    <w:rsid w:val="00923B47"/>
    <w:rsid w:val="00927264"/>
    <w:rsid w:val="00944297"/>
    <w:rsid w:val="00967D9D"/>
    <w:rsid w:val="009945C6"/>
    <w:rsid w:val="00995ACF"/>
    <w:rsid w:val="00997A23"/>
    <w:rsid w:val="00A262CC"/>
    <w:rsid w:val="00A46DAF"/>
    <w:rsid w:val="00A65B85"/>
    <w:rsid w:val="00A74C2F"/>
    <w:rsid w:val="00A7781C"/>
    <w:rsid w:val="00A813C8"/>
    <w:rsid w:val="00A820C8"/>
    <w:rsid w:val="00A91A6C"/>
    <w:rsid w:val="00AB7FA5"/>
    <w:rsid w:val="00AC1897"/>
    <w:rsid w:val="00AC44B2"/>
    <w:rsid w:val="00AD443C"/>
    <w:rsid w:val="00AE7F67"/>
    <w:rsid w:val="00AF5FE2"/>
    <w:rsid w:val="00B01DB5"/>
    <w:rsid w:val="00B01E31"/>
    <w:rsid w:val="00B11E25"/>
    <w:rsid w:val="00B2097B"/>
    <w:rsid w:val="00B64CCC"/>
    <w:rsid w:val="00B71297"/>
    <w:rsid w:val="00B9164C"/>
    <w:rsid w:val="00BA0A76"/>
    <w:rsid w:val="00BA4056"/>
    <w:rsid w:val="00BB4673"/>
    <w:rsid w:val="00BD6DC3"/>
    <w:rsid w:val="00BE126B"/>
    <w:rsid w:val="00BE2E02"/>
    <w:rsid w:val="00BF101B"/>
    <w:rsid w:val="00C07BA5"/>
    <w:rsid w:val="00C102A9"/>
    <w:rsid w:val="00C210AD"/>
    <w:rsid w:val="00C235CB"/>
    <w:rsid w:val="00C302B5"/>
    <w:rsid w:val="00C31EBB"/>
    <w:rsid w:val="00C32F9B"/>
    <w:rsid w:val="00C430B8"/>
    <w:rsid w:val="00C502A4"/>
    <w:rsid w:val="00C54AA0"/>
    <w:rsid w:val="00C63C06"/>
    <w:rsid w:val="00C66D8F"/>
    <w:rsid w:val="00C75B65"/>
    <w:rsid w:val="00C862C9"/>
    <w:rsid w:val="00CA4F6F"/>
    <w:rsid w:val="00CC4125"/>
    <w:rsid w:val="00CD566B"/>
    <w:rsid w:val="00CE3B1A"/>
    <w:rsid w:val="00CE72DA"/>
    <w:rsid w:val="00CF014A"/>
    <w:rsid w:val="00D05A84"/>
    <w:rsid w:val="00D14F95"/>
    <w:rsid w:val="00D223B9"/>
    <w:rsid w:val="00D2567D"/>
    <w:rsid w:val="00D302FE"/>
    <w:rsid w:val="00D43DCB"/>
    <w:rsid w:val="00D55943"/>
    <w:rsid w:val="00D60E63"/>
    <w:rsid w:val="00D70C81"/>
    <w:rsid w:val="00D74A5D"/>
    <w:rsid w:val="00D87005"/>
    <w:rsid w:val="00D949DF"/>
    <w:rsid w:val="00DB164F"/>
    <w:rsid w:val="00DC149C"/>
    <w:rsid w:val="00DC3DDF"/>
    <w:rsid w:val="00DC45F9"/>
    <w:rsid w:val="00DC5F76"/>
    <w:rsid w:val="00DC7CED"/>
    <w:rsid w:val="00DD242F"/>
    <w:rsid w:val="00DD32C0"/>
    <w:rsid w:val="00E01730"/>
    <w:rsid w:val="00E01C16"/>
    <w:rsid w:val="00E02B12"/>
    <w:rsid w:val="00E02C6A"/>
    <w:rsid w:val="00E03B05"/>
    <w:rsid w:val="00E0427D"/>
    <w:rsid w:val="00E118FB"/>
    <w:rsid w:val="00E13E32"/>
    <w:rsid w:val="00E25DF7"/>
    <w:rsid w:val="00E3438D"/>
    <w:rsid w:val="00E458D5"/>
    <w:rsid w:val="00E62B49"/>
    <w:rsid w:val="00E63E39"/>
    <w:rsid w:val="00E64AB8"/>
    <w:rsid w:val="00E66152"/>
    <w:rsid w:val="00E87FA8"/>
    <w:rsid w:val="00EB0A41"/>
    <w:rsid w:val="00EC5E7A"/>
    <w:rsid w:val="00EC7AE8"/>
    <w:rsid w:val="00ED517B"/>
    <w:rsid w:val="00EE3E44"/>
    <w:rsid w:val="00EE6150"/>
    <w:rsid w:val="00EF641D"/>
    <w:rsid w:val="00F0540E"/>
    <w:rsid w:val="00F10D03"/>
    <w:rsid w:val="00F37E1E"/>
    <w:rsid w:val="00F457B8"/>
    <w:rsid w:val="00F46A18"/>
    <w:rsid w:val="00F832C2"/>
    <w:rsid w:val="00FA0663"/>
    <w:rsid w:val="00FA196D"/>
    <w:rsid w:val="00FA3533"/>
    <w:rsid w:val="00FD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customStyle="1" w:styleId="apple-converted-space">
    <w:name w:val="apple-converted-space"/>
    <w:rsid w:val="00E63E39"/>
  </w:style>
  <w:style w:type="paragraph" w:customStyle="1" w:styleId="sylans">
    <w:name w:val="syl_ans"/>
    <w:basedOn w:val="Normalny"/>
    <w:rsid w:val="00A65B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F6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Wytyczne dla rad instytutów, dotyczące przygotowania dokumentu określającego efekty kształcenia, będącego podstawą dla Senatu PWSZ do przyjęcia uchwały w sprawie efektów kształcenia</vt:lpstr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5</cp:revision>
  <cp:lastPrinted>2012-05-11T08:02:00Z</cp:lastPrinted>
  <dcterms:created xsi:type="dcterms:W3CDTF">2014-02-24T10:47:00Z</dcterms:created>
  <dcterms:modified xsi:type="dcterms:W3CDTF">2014-05-15T20:49:00Z</dcterms:modified>
</cp:coreProperties>
</file>